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  <w:rPr/>
      </w:pPr>
      <w:bookmarkStart w:id="0" w:colFirst="0" w:name="h.dwo0o0jgigsr" w:colLast="0"/>
      <w:bookmarkEnd w:id="0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Bookmarks, Settings, Gmail, &amp; Calendar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4629150</wp:posOffset>
            </wp:positionH>
            <wp:positionV relativeFrom="paragraph">
              <wp:posOffset>381000</wp:posOffset>
            </wp:positionV>
            <wp:extent cy="1419225" cx="1419225"/>
            <wp:wrapSquare distR="114300" distT="114300" distB="114300" wrapText="bothSides" distL="114300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419225" cx="14192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Objectives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Creating bookmarks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Customizing your apps in your Launcher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  <w:u w:val="none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to Gmail basics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to Calendar basics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200"/>
        <w:contextualSpacing w:val="0"/>
        <w:rPr/>
      </w:pPr>
      <w:bookmarkStart w:id="1" w:colFirst="0" w:name="h.kefv4c1s9mmt" w:colLast="0"/>
      <w:bookmarkEnd w:id="1"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Prep - Teacher to do ahead of time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Just run through each little part so you know what to do.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  <w:ind w:left="720" w:hanging="359"/>
        <w:contextualSpacing w:val="0"/>
        <w:jc w:val="center"/>
        <w:rPr/>
      </w:pPr>
      <w:bookmarkStart w:id="2" w:colFirst="0" w:name="h.uerlz7uu031x" w:colLast="0"/>
      <w:bookmarkEnd w:id="2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Chromebook Rollout Lesson Plan:</w:t>
      </w:r>
    </w:p>
    <w:p w:rsidP="00000000" w:rsidRPr="00000000" w:rsidR="00000000" w:rsidDel="00000000" w:rsidRDefault="00000000">
      <w:pPr>
        <w:pStyle w:val="Subtitle"/>
        <w:spacing w:lineRule="auto" w:after="200"/>
        <w:ind w:left="720" w:hanging="359"/>
        <w:contextualSpacing w:val="0"/>
        <w:jc w:val="center"/>
        <w:rPr/>
      </w:pPr>
      <w:bookmarkStart w:id="3" w:colFirst="0" w:name="h.ah5h7wccbfee" w:colLast="0"/>
      <w:bookmarkEnd w:id="3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Bookmarks, Settings, Gmail &amp; Calendar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0"/>
          <w:numId w:val="3"/>
        </w:numPr>
        <w:spacing w:lineRule="auto" w:after="220"/>
        <w:ind w:left="720" w:hanging="359"/>
        <w:contextualSpacing w:val="1"/>
        <w:rPr>
          <w:rFonts w:cs="Tahoma" w:hAnsi="Tahoma" w:eastAsia="Tahoma" w:ascii="Tahoma"/>
          <w:highlight w:val="white"/>
        </w:rPr>
      </w:pPr>
      <w:bookmarkStart w:id="4" w:colFirst="0" w:name="h.3nr75n36rkbu" w:colLast="0"/>
      <w:bookmarkEnd w:id="4"/>
      <w:r w:rsidRPr="00000000" w:rsidR="00000000" w:rsidDel="00000000">
        <w:rPr>
          <w:rFonts w:cs="Tahoma" w:hAnsi="Tahoma" w:eastAsia="Tahoma" w:ascii="Tahoma"/>
          <w:sz w:val="36"/>
          <w:highlight w:val="white"/>
          <w:rtl w:val="0"/>
        </w:rPr>
        <w:t xml:space="preserve">Getting to know your Chromebook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hyperlink r:id="rId6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Family Guy Video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hyperlink r:id="rId7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Ports and Parts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highlight w:val="white"/>
        </w:rPr>
      </w:pPr>
      <w:hyperlink r:id="rId8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Keyboard keys</w:t>
        </w:r>
      </w:hyperlink>
      <w:r w:rsidRPr="00000000" w:rsidR="00000000" w:rsidDel="00000000">
        <w:rPr>
          <w:rFonts w:cs="Tahoma" w:hAnsi="Tahoma" w:eastAsia="Tahoma" w:ascii="Tahoma"/>
          <w:color w:val="444444"/>
          <w:sz w:val="24"/>
          <w:highlight w:val="white"/>
          <w:rtl w:val="0"/>
        </w:rPr>
        <w:tab/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hyperlink r:id="rId9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Keyboard shortcuts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Can hold a charge up to 8.5 hours, if charged completely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How to Conserve power (settings are found on lower-right corner of the screen)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/>
        <w:ind w:left="2160" w:hanging="359"/>
        <w:contextualSpacing w:val="1"/>
        <w:rPr>
          <w:rFonts w:cs="Tahoma" w:hAnsi="Tahoma" w:eastAsia="Tahoma" w:ascii="Tahoma"/>
          <w:highlight w:val="white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Turn the screen brightness down as low as it can go, while still being useful.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/>
        <w:ind w:left="2160" w:hanging="359"/>
        <w:contextualSpacing w:val="1"/>
        <w:rPr>
          <w:rFonts w:cs="Tahoma" w:hAnsi="Tahoma" w:eastAsia="Tahoma" w:ascii="Tahoma"/>
          <w:highlight w:val="white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Turn off Bluetooth.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/>
        <w:ind w:left="2160" w:hanging="359"/>
        <w:contextualSpacing w:val="1"/>
        <w:rPr>
          <w:rFonts w:cs="Tahoma" w:hAnsi="Tahoma" w:eastAsia="Tahoma" w:ascii="Tahoma"/>
          <w:color w:val="444444"/>
          <w:highlight w:val="white"/>
        </w:rPr>
      </w:pPr>
      <w:hyperlink r:id="rId10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Turn off your Chromebook</w:t>
        </w:r>
      </w:hyperlink>
      <w:r w:rsidRPr="00000000" w:rsidR="00000000" w:rsidDel="00000000">
        <w:rPr>
          <w:rFonts w:cs="Tahoma" w:hAnsi="Tahoma" w:eastAsia="Tahoma" w:ascii="Tahoma"/>
          <w:color w:val="444444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when you’re not using it, instead of just shutting the lid. (Hold power button for four seconds)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/>
        <w:ind w:left="1440" w:hanging="359"/>
        <w:contextualSpacing w:val="1"/>
        <w:rPr>
          <w:rFonts w:cs="Tahoma" w:hAnsi="Tahoma" w:eastAsia="Tahoma" w:ascii="Tahoma"/>
          <w:sz w:val="22"/>
          <w:highlight w:val="white"/>
        </w:rPr>
      </w:pPr>
      <w:hyperlink r:id="rId11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Saving to the Cloud vs. local file storage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Bookmarks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This video clip will take you through the steps to bookmark sites that you use frequently.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Watch the video on bookmarking with a chromebook. </w:t>
      </w:r>
      <w:hyperlink r:id="rId12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http://www.youtube.com/watch?v=1OxZ49D_5u4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br w:type="textWrapping"/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5372100</wp:posOffset>
            </wp:positionH>
            <wp:positionV relativeFrom="paragraph">
              <wp:posOffset>466725</wp:posOffset>
            </wp:positionV>
            <wp:extent cy="685800" cx="676275"/>
            <wp:wrapSquare distR="114300" distT="114300" distB="114300" wrapText="bothSides" distL="114300"/>
            <wp:docPr id="8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685800" cx="6762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Send students to Parent Portal and bookmark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Type the address in </w:t>
      </w:r>
      <w:hyperlink r:id="rId14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https://ps.romeo.misd.net/public/home.html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br w:type="textWrapping"/>
        <w:br w:type="textWrapping"/>
        <w:t xml:space="preserve">OR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Go to RCS website (</w:t>
      </w:r>
      <w:hyperlink r:id="rId15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http://www.romeo.k12.mi.us/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) and click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ab/>
        <w:t xml:space="preserve">OR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class websites or textbooks</w:t>
        <w:br w:type="textWrapping"/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ALTERNATIVE: Screenshot format </w:t>
        <w:br w:type="textWrapping"/>
        <w:t xml:space="preserve">(older version of chrome, wrench</w:t>
      </w:r>
      <w:r w:rsidRPr="00000000" w:rsidR="00000000" w:rsidDel="00000000">
        <w:drawing>
          <wp:inline distR="114300" distT="114300" distB="114300" distL="114300">
            <wp:extent cy="219075" cx="352425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ext cy="219075" cx="3524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instead of settings bar</w:t>
      </w:r>
      <w:r w:rsidRPr="00000000" w:rsidR="00000000" w:rsidDel="00000000">
        <w:drawing>
          <wp:inline distR="114300" distT="114300" distB="114300" distL="114300">
            <wp:extent cy="219075" cx="228600"/>
            <wp:docPr id="9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ext cy="219075" cx="2286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) </w:t>
      </w:r>
      <w:hyperlink r:id="rId18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http://www.googlechrometutorial.com/google-chrome-general-settings/Google-chrome-bookmarks-or-favorites.html#SavingBookmarksorFavoritesinGoogleChrome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Launcher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right="-629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rtl w:val="0"/>
        </w:rPr>
        <w:t xml:space="preserve">Watch this short video to learn about the Launcher at the bottom of your screen. </w:t>
      </w:r>
      <w:hyperlink r:id="rId19">
        <w:r w:rsidRPr="00000000" w:rsidR="00000000" w:rsidDel="00000000">
          <w:rPr>
            <w:rFonts w:cs="Tahoma" w:hAnsi="Tahoma" w:eastAsia="Tahoma" w:ascii="Tahoma"/>
            <w:color w:val="1155cc"/>
            <w:u w:val="single"/>
            <w:rtl w:val="0"/>
          </w:rPr>
          <w:t xml:space="preserve">https://www.youtube.com/watch?feature=player_embedded&amp;v=AQeHj5phuss</w:t>
        </w:r>
      </w:hyperlink>
      <w:r w:rsidRPr="00000000" w:rsidR="00000000" w:rsidDel="00000000">
        <w:rPr>
          <w:rFonts w:cs="Tahoma" w:hAnsi="Tahoma" w:eastAsia="Tahoma" w:ascii="Tahoma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Gmail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b w:val="0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Who can you email?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/>
        <w:ind w:left="216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Only those within the romeo.k12.mi.us domain.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b w:val="0"/>
          <w:sz w:val="24"/>
          <w:highlight w:val="white"/>
        </w:rPr>
      </w:pPr>
      <w:hyperlink r:id="rId20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Reply vs. reply to all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b w:val="0"/>
          <w:sz w:val="24"/>
          <w:highlight w:val="white"/>
        </w:rPr>
      </w:pPr>
      <w:hyperlink r:id="rId21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Conversation view</w:t>
        </w:r>
      </w:hyperlink>
      <w:r w:rsidRPr="00000000" w:rsidR="00000000" w:rsidDel="00000000">
        <w:rPr>
          <w:rFonts w:cs="Tahoma" w:hAnsi="Tahoma" w:eastAsia="Tahoma" w:ascii="Tahoma"/>
          <w:color w:val="444444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/>
        <w:ind w:left="1440" w:hanging="359"/>
        <w:contextualSpacing w:val="1"/>
        <w:rPr>
          <w:rFonts w:cs="Tahoma" w:hAnsi="Tahoma" w:eastAsia="Tahoma" w:ascii="Tahoma"/>
          <w:b w:val="0"/>
          <w:sz w:val="24"/>
          <w:highlight w:val="white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Delete vs. Archive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drawing>
          <wp:inline distR="19050" distT="19050" distB="19050" distL="19050">
            <wp:extent cy="165100" cx="203200"/>
            <wp:docPr id="4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ext cy="165100" cx="203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Archive removes the message from your Inbox but keeps it in your account so that you can find it later.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drawing>
          <wp:inline distR="19050" distT="19050" distB="19050" distL="19050">
            <wp:extent cy="203200" cx="1397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ext cy="203200" cx="1397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Delete moves the message to the Trash where it will be permanently deleted from your account after 30 days. Messages deleted from Trash can’t be recovered.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00" w:before="220"/>
        <w:ind w:left="2160" w:hanging="359"/>
        <w:contextualSpacing w:val="1"/>
        <w:rPr>
          <w:rFonts w:cs="Tahoma" w:hAnsi="Tahoma" w:eastAsia="Tahoma" w:ascii="Tahoma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Gmail gives you plenty of storage space, so if you think there’s a chance you’ll need the message later, just archive it.</w:t>
      </w:r>
    </w:p>
    <w:p w:rsidP="00000000" w:rsidRPr="00000000" w:rsidR="00000000" w:rsidDel="00000000" w:rsidRDefault="00000000">
      <w:pPr>
        <w:spacing w:lineRule="auto" w:after="200" w:before="22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b w:val="1"/>
          <w:sz w:val="36"/>
          <w:u w:val="none"/>
        </w:rPr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Calendar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>
          <w:b w:val="0"/>
          <w:sz w:val="22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If you haven’t used the Google Calendar yet, you will find this tool very valuable to help you keep track of due dates, test dates, etc.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Watch this video on creating an event in Google calendar </w:t>
      </w:r>
      <w:hyperlink r:id="rId24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http://www.youtube.com/watch?v=TYNjKfXwTvk&amp;noredirect=1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Create an event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for charging your chromebook tonight in your calendar.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Open your calendar in Google Chromebook.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Get in “Week” view by clicking on Week </w:t>
      </w:r>
      <w:r w:rsidRPr="00000000" w:rsidR="00000000" w:rsidDel="00000000">
        <w:drawing>
          <wp:inline distR="114300" distT="114300" distB="114300" distL="114300">
            <wp:extent cy="390525" cx="356235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ext cy="390525" cx="35623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click </w:t>
      </w:r>
      <w:r w:rsidRPr="00000000" w:rsidR="00000000" w:rsidDel="00000000">
        <w:drawing>
          <wp:inline distR="114300" distT="114300" distB="114300" distL="114300">
            <wp:extent cy="333375" cx="981075"/>
            <wp:docPr id="5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ext cy="333375" cx="9810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Type ‘Charge Chromebook’ in the box and fill in the following times.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  <w:jc w:val="center"/>
        <w:rPr>
          <w:b w:val="0"/>
          <w:sz w:val="22"/>
        </w:rPr>
      </w:pPr>
      <w:r w:rsidRPr="00000000" w:rsidR="00000000" w:rsidDel="00000000">
        <w:drawing>
          <wp:inline distR="114300" distT="114300" distB="114300" distL="114300">
            <wp:extent cy="1562100" cx="4438650"/>
            <wp:docPr id="7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ext cy="1562100" cx="44386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Click ‘Save’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Tahom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b w:val="1"/>
        <w:sz w:val="36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s://www.youtube.com/watch?feature=player_embedded&amp;v=AQeHj5phuss" Type="http://schemas.openxmlformats.org/officeDocument/2006/relationships/hyperlink" TargetMode="External" Id="rId19"/><Relationship Target="http://www.googlechrometutorial.com/google-chrome-general-settings/Google-chrome-bookmarks-or-favorites.html#SavingBookmarksorFavoritesinGoogleChrome" Type="http://schemas.openxmlformats.org/officeDocument/2006/relationships/hyperlink" TargetMode="External" Id="rId18"/><Relationship Target="media/image01.png" Type="http://schemas.openxmlformats.org/officeDocument/2006/relationships/image" Id="rId17"/><Relationship Target="media/image03.png" Type="http://schemas.openxmlformats.org/officeDocument/2006/relationships/image" Id="rId16"/><Relationship Target="http://www.romeo.k12.mi.us/" Type="http://schemas.openxmlformats.org/officeDocument/2006/relationships/hyperlink" TargetMode="External" Id="rId15"/><Relationship Target="https://ps.romeo.misd.net/public/home.html" Type="http://schemas.openxmlformats.org/officeDocument/2006/relationships/hyperlink" TargetMode="External" Id="rId14"/><Relationship Target="http://www.youtube.com/watch?v=1OxZ49D_5u4" Type="http://schemas.openxmlformats.org/officeDocument/2006/relationships/hyperlink" TargetMode="External" Id="rId12"/><Relationship Target="media/image06.png" Type="http://schemas.openxmlformats.org/officeDocument/2006/relationships/image" Id="rId13"/><Relationship Target="https://drive.google.com/a/romeo.k12.mi.us/file/d/0B-v6gDJS9tpbWkJzLS1obFRZajg/edit?usp=sharing" Type="http://schemas.openxmlformats.org/officeDocument/2006/relationships/hyperlink" TargetMode="External" Id="rId10"/><Relationship Target="https://support.google.com/chromebook/answer/1700055?hl=en" Type="http://schemas.openxmlformats.org/officeDocument/2006/relationships/hyperlink" TargetMode="External" Id="rId11"/><Relationship Target="media/image04.png" Type="http://schemas.openxmlformats.org/officeDocument/2006/relationships/image" Id="rId26"/><Relationship Target="media/image05.png" Type="http://schemas.openxmlformats.org/officeDocument/2006/relationships/image" Id="rId25"/><Relationship Target="media/image07.png" Type="http://schemas.openxmlformats.org/officeDocument/2006/relationships/image" Id="rId27"/><Relationship Target="fontTable.xml" Type="http://schemas.openxmlformats.org/officeDocument/2006/relationships/fontTable" Id="rId2"/><Relationship Target="https://support.google.com/mail/answer/5900?hl=en&amp;ref_topic=3394594" Type="http://schemas.openxmlformats.org/officeDocument/2006/relationships/hyperlink" TargetMode="External" Id="rId21"/><Relationship Target="settings.xml" Type="http://schemas.openxmlformats.org/officeDocument/2006/relationships/settings" Id="rId1"/><Relationship Target="media/image02.png" Type="http://schemas.openxmlformats.org/officeDocument/2006/relationships/image" Id="rId22"/><Relationship Target="styles.xml" Type="http://schemas.openxmlformats.org/officeDocument/2006/relationships/styles" Id="rId4"/><Relationship Target="media/image00.png" Type="http://schemas.openxmlformats.org/officeDocument/2006/relationships/image" Id="rId23"/><Relationship Target="numbering.xml" Type="http://schemas.openxmlformats.org/officeDocument/2006/relationships/numbering" Id="rId3"/><Relationship Target="http://www.youtube.com/watch?v=TYNjKfXwTvk&amp;noredirect=1" Type="http://schemas.openxmlformats.org/officeDocument/2006/relationships/hyperlink" TargetMode="External" Id="rId24"/><Relationship Target="https://support.google.com/mail/answer/6585?hl=en" Type="http://schemas.openxmlformats.org/officeDocument/2006/relationships/hyperlink" TargetMode="External" Id="rId20"/><Relationship Target="https://drive.google.com/a/romeo.k12.mi.us/file/d/0B-v6gDJS9tpbbEVZQlNZLUVQYk0/edit?usp=sharing" Type="http://schemas.openxmlformats.org/officeDocument/2006/relationships/hyperlink" TargetMode="External" Id="rId9"/><Relationship Target="https://drive.google.com/a/romeo.k12.mi.us/file/d/0B-v6gDJS9tpbWV9VbE9MRDZrVGc/edit?usp=sharing" Type="http://schemas.openxmlformats.org/officeDocument/2006/relationships/hyperlink" TargetMode="External" Id="rId6"/><Relationship Target="media/image08.png" Type="http://schemas.openxmlformats.org/officeDocument/2006/relationships/image" Id="rId5"/><Relationship Target="https://drive.google.com/a/romeo.k12.mi.us/file/d/0B-v6gDJS9tpbVE0tekVwV0gzdVk/edit?usp=sharing" Type="http://schemas.openxmlformats.org/officeDocument/2006/relationships/hyperlink" TargetMode="External" Id="rId8"/><Relationship Target="https://docs.google.com/document/d/1_smAQkZtcMCEVCgZyHdOi_F1z_YRSKAtLi5838xxl8Q/edit?usp=sharin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Hour: Bookmarks, Settings, Gmail, &amp; Calendar.docx</dc:title>
</cp:coreProperties>
</file>