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2126" w:rsidRDefault="00740A8B">
      <w:pPr>
        <w:pStyle w:val="Heading1"/>
        <w:spacing w:after="160"/>
        <w:ind w:left="-719"/>
        <w:contextualSpacing w:val="0"/>
      </w:pPr>
      <w:bookmarkStart w:id="0" w:name="h.xccsbm52j72c" w:colFirst="0" w:colLast="0"/>
      <w:bookmarkStart w:id="1" w:name="_GoBack"/>
      <w:bookmarkEnd w:id="0"/>
      <w:bookmarkEnd w:id="1"/>
      <w:r>
        <w:rPr>
          <w:rFonts w:ascii="Georgia" w:eastAsia="Georgia" w:hAnsi="Georgia" w:cs="Georgia"/>
          <w:b/>
          <w:i/>
          <w:color w:val="333333"/>
          <w:sz w:val="28"/>
          <w:highlight w:val="white"/>
        </w:rPr>
        <w:t>School Data Finds Pattern of Inequality Along Racial Lines</w:t>
      </w:r>
      <w:r>
        <w:rPr>
          <w:rFonts w:ascii="Georgia" w:eastAsia="Georgia" w:hAnsi="Georgia" w:cs="Georgia"/>
          <w:color w:val="333333"/>
          <w:sz w:val="18"/>
          <w:highlight w:val="white"/>
        </w:rPr>
        <w:t xml:space="preserve"> </w:t>
      </w:r>
      <w:r>
        <w:rPr>
          <w:rFonts w:ascii="Georgia" w:eastAsia="Georgia" w:hAnsi="Georgia" w:cs="Georgia"/>
          <w:color w:val="333333"/>
          <w:sz w:val="18"/>
          <w:highlight w:val="white"/>
        </w:rPr>
        <w:tab/>
      </w:r>
      <w:r>
        <w:rPr>
          <w:rFonts w:ascii="Georgia" w:eastAsia="Georgia" w:hAnsi="Georgia" w:cs="Georgia"/>
          <w:color w:val="333333"/>
          <w:sz w:val="18"/>
          <w:highlight w:val="white"/>
        </w:rPr>
        <w:tab/>
        <w:t xml:space="preserve">By </w:t>
      </w:r>
      <w:hyperlink r:id="rId7">
        <w:r>
          <w:rPr>
            <w:rFonts w:ascii="Georgia" w:eastAsia="Georgia" w:hAnsi="Georgia" w:cs="Georgia"/>
            <w:sz w:val="18"/>
            <w:highlight w:val="white"/>
          </w:rPr>
          <w:t>MOTOKO RICH</w:t>
        </w:r>
      </w:hyperlink>
      <w:r>
        <w:rPr>
          <w:rFonts w:ascii="Georgia" w:eastAsia="Georgia" w:hAnsi="Georgia" w:cs="Georgia"/>
          <w:sz w:val="18"/>
          <w:highlight w:val="white"/>
        </w:rPr>
        <w:t xml:space="preserve"> MARCH 21, 2014</w:t>
      </w:r>
    </w:p>
    <w:p w:rsidR="00162126" w:rsidRDefault="00740A8B">
      <w:pPr>
        <w:spacing w:after="220"/>
        <w:ind w:left="-719" w:right="-719"/>
      </w:pPr>
      <w:r>
        <w:rPr>
          <w:rFonts w:ascii="Georgia" w:eastAsia="Georgia" w:hAnsi="Georgia" w:cs="Georgia"/>
          <w:b/>
          <w:color w:val="333333"/>
          <w:sz w:val="28"/>
          <w:highlight w:val="white"/>
        </w:rPr>
        <w:t>R</w:t>
      </w:r>
      <w:r>
        <w:rPr>
          <w:rFonts w:ascii="Georgia" w:eastAsia="Georgia" w:hAnsi="Georgia" w:cs="Georgia"/>
          <w:color w:val="333333"/>
          <w:highlight w:val="white"/>
        </w:rPr>
        <w:t>acial minorities are more likely than white students to be suspended from school, to have less access to rigorous math and science classes, and to be taught by lower-paid teachers with less experience, according to comprehensive data released Friday by the</w:t>
      </w:r>
      <w:r>
        <w:rPr>
          <w:rFonts w:ascii="Georgia" w:eastAsia="Georgia" w:hAnsi="Georgia" w:cs="Georgia"/>
          <w:color w:val="333333"/>
          <w:highlight w:val="white"/>
        </w:rPr>
        <w:t xml:space="preserve"> </w:t>
      </w:r>
      <w:hyperlink r:id="rId8">
        <w:r>
          <w:rPr>
            <w:rFonts w:ascii="Georgia" w:eastAsia="Georgia" w:hAnsi="Georgia" w:cs="Georgia"/>
            <w:color w:val="326891"/>
            <w:highlight w:val="white"/>
            <w:u w:val="single"/>
          </w:rPr>
          <w:t>Department of Education’s Office for Civil Rights.</w:t>
        </w:r>
      </w:hyperlink>
    </w:p>
    <w:p w:rsidR="00162126" w:rsidRDefault="00740A8B">
      <w:pPr>
        <w:spacing w:after="220"/>
        <w:ind w:left="-719" w:right="-719"/>
      </w:pPr>
      <w:r>
        <w:rPr>
          <w:rFonts w:ascii="Georgia" w:eastAsia="Georgia" w:hAnsi="Georgia" w:cs="Georgia"/>
          <w:color w:val="333333"/>
          <w:highlight w:val="white"/>
        </w:rPr>
        <w:t>In the first analysis in nearly 15 years of information from all of the country’s 97,000 public schools, the Education Department found a pattern of inequality on</w:t>
      </w:r>
      <w:r>
        <w:rPr>
          <w:rFonts w:ascii="Georgia" w:eastAsia="Georgia" w:hAnsi="Georgia" w:cs="Georgia"/>
          <w:color w:val="333333"/>
          <w:highlight w:val="white"/>
        </w:rPr>
        <w:t xml:space="preserve"> a number of fronts, with race as the dividing factor.</w:t>
      </w:r>
    </w:p>
    <w:p w:rsidR="00162126" w:rsidRDefault="00740A8B">
      <w:pPr>
        <w:spacing w:after="220"/>
        <w:ind w:left="-719" w:right="-719"/>
      </w:pPr>
      <w:r>
        <w:rPr>
          <w:rFonts w:ascii="Georgia" w:eastAsia="Georgia" w:hAnsi="Georgia" w:cs="Georgia"/>
          <w:color w:val="333333"/>
          <w:highlight w:val="white"/>
        </w:rPr>
        <w:t>Black students are suspended and expelled at three times the rate of white students. A quarter of high schools with the highest percentage of black and Latino students do not offer any Algebra II cours</w:t>
      </w:r>
      <w:r>
        <w:rPr>
          <w:rFonts w:ascii="Georgia" w:eastAsia="Georgia" w:hAnsi="Georgia" w:cs="Georgia"/>
          <w:color w:val="333333"/>
          <w:highlight w:val="white"/>
        </w:rPr>
        <w:t>es, while a third of those schools do not have any chemistry classes. Black students are more than four times as likely as white students — and Latino students are twice as likely — to attend schools where one out of every five teachers does not meet all s</w:t>
      </w:r>
      <w:r>
        <w:rPr>
          <w:rFonts w:ascii="Georgia" w:eastAsia="Georgia" w:hAnsi="Georgia" w:cs="Georgia"/>
          <w:color w:val="333333"/>
          <w:highlight w:val="white"/>
        </w:rPr>
        <w:t>tate teaching requirements.</w:t>
      </w:r>
    </w:p>
    <w:p w:rsidR="00162126" w:rsidRDefault="00740A8B">
      <w:pPr>
        <w:spacing w:after="220"/>
        <w:ind w:left="-719" w:right="-719"/>
      </w:pPr>
      <w:r>
        <w:rPr>
          <w:rFonts w:ascii="Georgia" w:eastAsia="Georgia" w:hAnsi="Georgia" w:cs="Georgia"/>
          <w:color w:val="333333"/>
          <w:highlight w:val="white"/>
        </w:rPr>
        <w:t xml:space="preserve">“Here we are, 60 years after Brown v. Board of Education, and the data altogether still show a picture of gross inequity in educational opportunity,” said Daniel J. Losen, director of the Center for Civil Rights Remedies at the </w:t>
      </w:r>
      <w:r>
        <w:rPr>
          <w:rFonts w:ascii="Georgia" w:eastAsia="Georgia" w:hAnsi="Georgia" w:cs="Georgia"/>
          <w:color w:val="333333"/>
          <w:highlight w:val="white"/>
        </w:rPr>
        <w:t>University of California at Los Angeles’s Civil Rights Project.</w:t>
      </w:r>
    </w:p>
    <w:p w:rsidR="00162126" w:rsidRDefault="00740A8B">
      <w:pPr>
        <w:spacing w:after="220"/>
        <w:ind w:left="-719" w:right="-719"/>
      </w:pPr>
      <w:r>
        <w:rPr>
          <w:rFonts w:ascii="Georgia" w:eastAsia="Georgia" w:hAnsi="Georgia" w:cs="Georgia"/>
          <w:color w:val="333333"/>
          <w:highlight w:val="white"/>
        </w:rPr>
        <w:t xml:space="preserve">In his budget request to Congress, </w:t>
      </w:r>
      <w:hyperlink r:id="rId9">
        <w:r>
          <w:rPr>
            <w:rFonts w:ascii="Georgia" w:eastAsia="Georgia" w:hAnsi="Georgia" w:cs="Georgia"/>
            <w:color w:val="326891"/>
            <w:highlight w:val="white"/>
            <w:u w:val="single"/>
          </w:rPr>
          <w:t>President Obama</w:t>
        </w:r>
      </w:hyperlink>
      <w:r>
        <w:rPr>
          <w:rFonts w:ascii="Georgia" w:eastAsia="Georgia" w:hAnsi="Georgia" w:cs="Georgia"/>
          <w:color w:val="333333"/>
          <w:highlight w:val="white"/>
        </w:rPr>
        <w:t xml:space="preserve"> has proposed a new pha</w:t>
      </w:r>
      <w:r>
        <w:rPr>
          <w:rFonts w:ascii="Georgia" w:eastAsia="Georgia" w:hAnsi="Georgia" w:cs="Georgia"/>
          <w:color w:val="333333"/>
          <w:highlight w:val="white"/>
        </w:rPr>
        <w:t>se of his administration’s Race to the Top competitive grant program, which would give $300 million in incentives to states and districts that put in place programs intended to close some of the educational gaps identified in the data.</w:t>
      </w:r>
    </w:p>
    <w:p w:rsidR="00162126" w:rsidRDefault="00740A8B">
      <w:pPr>
        <w:spacing w:after="220"/>
        <w:ind w:left="-719" w:right="-719"/>
      </w:pPr>
      <w:r>
        <w:rPr>
          <w:rFonts w:ascii="Georgia" w:eastAsia="Georgia" w:hAnsi="Georgia" w:cs="Georgia"/>
          <w:color w:val="333333"/>
          <w:highlight w:val="white"/>
        </w:rPr>
        <w:t>“In all, it is clear</w:t>
      </w:r>
      <w:r>
        <w:rPr>
          <w:rFonts w:ascii="Georgia" w:eastAsia="Georgia" w:hAnsi="Georgia" w:cs="Georgia"/>
          <w:color w:val="333333"/>
          <w:highlight w:val="white"/>
        </w:rPr>
        <w:t xml:space="preserve"> that the United States has a great distance to go to meet our goal of providing opportunities for every student to succeed,” Secretary of Education </w:t>
      </w:r>
      <w:hyperlink r:id="rId10">
        <w:r>
          <w:rPr>
            <w:rFonts w:ascii="Georgia" w:eastAsia="Georgia" w:hAnsi="Georgia" w:cs="Georgia"/>
            <w:color w:val="326891"/>
            <w:highlight w:val="white"/>
            <w:u w:val="single"/>
          </w:rPr>
          <w:t>Arne Duncan</w:t>
        </w:r>
      </w:hyperlink>
      <w:r>
        <w:rPr>
          <w:rFonts w:ascii="Georgia" w:eastAsia="Georgia" w:hAnsi="Georgia" w:cs="Georgia"/>
          <w:color w:val="333333"/>
          <w:highlight w:val="white"/>
        </w:rPr>
        <w:t xml:space="preserve"> said in a statement.</w:t>
      </w:r>
    </w:p>
    <w:p w:rsidR="00162126" w:rsidRDefault="00740A8B">
      <w:pPr>
        <w:spacing w:after="220"/>
        <w:ind w:left="-719" w:right="-719"/>
      </w:pPr>
      <w:r>
        <w:rPr>
          <w:rFonts w:ascii="Georgia" w:eastAsia="Georgia" w:hAnsi="Georgia" w:cs="Georgia"/>
          <w:color w:val="333333"/>
          <w:highlight w:val="white"/>
        </w:rPr>
        <w:t>One of the striking statistics to emerge from the data, based on information collected during the 2011-12 academic year, was that even as early as preschool, black students face harsher discipline than other stud</w:t>
      </w:r>
      <w:r>
        <w:rPr>
          <w:rFonts w:ascii="Georgia" w:eastAsia="Georgia" w:hAnsi="Georgia" w:cs="Georgia"/>
          <w:color w:val="333333"/>
          <w:highlight w:val="white"/>
        </w:rPr>
        <w:t>ents.</w:t>
      </w:r>
    </w:p>
    <w:p w:rsidR="00162126" w:rsidRDefault="00740A8B">
      <w:pPr>
        <w:spacing w:after="220"/>
        <w:ind w:left="-719" w:right="-719"/>
      </w:pPr>
      <w:r>
        <w:rPr>
          <w:rFonts w:ascii="Georgia" w:eastAsia="Georgia" w:hAnsi="Georgia" w:cs="Georgia"/>
          <w:color w:val="333333"/>
          <w:highlight w:val="white"/>
        </w:rPr>
        <w:t>While black children make up 18 percent of preschool enrollment, close to half of all preschool children who are suspended more than once are African-American.</w:t>
      </w:r>
    </w:p>
    <w:p w:rsidR="00162126" w:rsidRDefault="00740A8B">
      <w:pPr>
        <w:spacing w:after="220"/>
        <w:ind w:left="-719" w:right="-719"/>
      </w:pPr>
      <w:r>
        <w:rPr>
          <w:rFonts w:ascii="Georgia" w:eastAsia="Georgia" w:hAnsi="Georgia" w:cs="Georgia"/>
          <w:color w:val="333333"/>
          <w:highlight w:val="white"/>
        </w:rPr>
        <w:t>“To see that young African-American students — or babies, as I call them — are being suspe</w:t>
      </w:r>
      <w:r>
        <w:rPr>
          <w:rFonts w:ascii="Georgia" w:eastAsia="Georgia" w:hAnsi="Georgia" w:cs="Georgia"/>
          <w:color w:val="333333"/>
          <w:highlight w:val="white"/>
        </w:rPr>
        <w:t>nded from pre-K programs at such horrendous rates is deeply troubling,” said Leticia Smith-Evans, interim director of education practice at the NAACP Legal Defense and Educational Fund.</w:t>
      </w:r>
    </w:p>
    <w:p w:rsidR="00162126" w:rsidRDefault="00740A8B">
      <w:pPr>
        <w:spacing w:after="220"/>
        <w:ind w:left="-719" w:right="-719"/>
      </w:pPr>
      <w:r>
        <w:rPr>
          <w:rFonts w:ascii="Georgia" w:eastAsia="Georgia" w:hAnsi="Georgia" w:cs="Georgia"/>
          <w:color w:val="333333"/>
          <w:highlight w:val="white"/>
        </w:rPr>
        <w:t>“It’s incredible to think about or fathom what pre-K students could be</w:t>
      </w:r>
      <w:r>
        <w:rPr>
          <w:rFonts w:ascii="Georgia" w:eastAsia="Georgia" w:hAnsi="Georgia" w:cs="Georgia"/>
          <w:color w:val="333333"/>
          <w:highlight w:val="white"/>
        </w:rPr>
        <w:t xml:space="preserve"> doing to get suspended from schools,” she added.</w:t>
      </w:r>
    </w:p>
    <w:p w:rsidR="00162126" w:rsidRDefault="00740A8B">
      <w:pPr>
        <w:spacing w:after="220"/>
        <w:ind w:left="-719" w:right="-719"/>
      </w:pPr>
      <w:r>
        <w:rPr>
          <w:rFonts w:ascii="Georgia" w:eastAsia="Georgia" w:hAnsi="Georgia" w:cs="Georgia"/>
          <w:color w:val="333333"/>
          <w:highlight w:val="white"/>
        </w:rPr>
        <w:t>In high school, the study found that while more than 70 percent of white students attend schools that offer a full range of math and science courses — including algebra, biology, calculus, chemistry, geomet</w:t>
      </w:r>
      <w:r>
        <w:rPr>
          <w:rFonts w:ascii="Georgia" w:eastAsia="Georgia" w:hAnsi="Georgia" w:cs="Georgia"/>
          <w:color w:val="333333"/>
          <w:highlight w:val="white"/>
        </w:rPr>
        <w:t>ry and physics — just over half of all black students have access to those courses. Just over two-thirds of Latinos attend schools with the full range of math and science courses, and less than half of American Indian and Native Alaskan students are able t</w:t>
      </w:r>
      <w:r>
        <w:rPr>
          <w:rFonts w:ascii="Georgia" w:eastAsia="Georgia" w:hAnsi="Georgia" w:cs="Georgia"/>
          <w:color w:val="333333"/>
          <w:highlight w:val="white"/>
        </w:rPr>
        <w:t>o enroll in as many high-level math and science courses as their white peers.</w:t>
      </w:r>
    </w:p>
    <w:p w:rsidR="00162126" w:rsidRDefault="00740A8B">
      <w:pPr>
        <w:spacing w:after="220"/>
        <w:ind w:left="-719" w:right="-719"/>
      </w:pPr>
      <w:r>
        <w:rPr>
          <w:rFonts w:ascii="Georgia" w:eastAsia="Georgia" w:hAnsi="Georgia" w:cs="Georgia"/>
          <w:color w:val="333333"/>
          <w:highlight w:val="white"/>
        </w:rPr>
        <w:lastRenderedPageBreak/>
        <w:t>“We want to have a situation in which students of color — and every student — has the opportunity and access that will get them into any kind of STEM career that takes their fanc</w:t>
      </w:r>
      <w:r>
        <w:rPr>
          <w:rFonts w:ascii="Georgia" w:eastAsia="Georgia" w:hAnsi="Georgia" w:cs="Georgia"/>
          <w:color w:val="333333"/>
          <w:highlight w:val="white"/>
        </w:rPr>
        <w:t>y,” said Claus von Zastrow, director of research for Change the Equation, a nonprofit that advocates improved science, technology, engineering and math education, or STEM, in the United States. “We’re finding that in fact a huge percentage of primarily stu</w:t>
      </w:r>
      <w:r>
        <w:rPr>
          <w:rFonts w:ascii="Georgia" w:eastAsia="Georgia" w:hAnsi="Georgia" w:cs="Georgia"/>
          <w:color w:val="333333"/>
          <w:highlight w:val="white"/>
        </w:rPr>
        <w:t>dents of color, but of all students, don’t even have the opportunity to take those courses. Those are gateways that are closed to them.”</w:t>
      </w:r>
    </w:p>
    <w:p w:rsidR="00162126" w:rsidRDefault="00740A8B">
      <w:pPr>
        <w:spacing w:after="220"/>
        <w:ind w:left="-719" w:right="-719"/>
      </w:pPr>
      <w:r>
        <w:rPr>
          <w:rFonts w:ascii="Georgia" w:eastAsia="Georgia" w:hAnsi="Georgia" w:cs="Georgia"/>
          <w:color w:val="333333"/>
          <w:highlight w:val="white"/>
        </w:rPr>
        <w:t>The Education Department’s report found that black, Latino, American Indian and Native Alaskan students are three times</w:t>
      </w:r>
      <w:r>
        <w:rPr>
          <w:rFonts w:ascii="Georgia" w:eastAsia="Georgia" w:hAnsi="Georgia" w:cs="Georgia"/>
          <w:color w:val="333333"/>
          <w:highlight w:val="white"/>
        </w:rPr>
        <w:t xml:space="preserve"> as likely as white students to attend schools with higher concentrations of first-year teachers. And in nearly a quarter of school districts with at least two high schools, the teacher salary gap between high schools with the highest concentrations of bla</w:t>
      </w:r>
      <w:r>
        <w:rPr>
          <w:rFonts w:ascii="Georgia" w:eastAsia="Georgia" w:hAnsi="Georgia" w:cs="Georgia"/>
          <w:color w:val="333333"/>
          <w:highlight w:val="white"/>
        </w:rPr>
        <w:t>ck and Latino students and those with the lowest is more than $5,000 a year.</w:t>
      </w:r>
    </w:p>
    <w:p w:rsidR="00162126" w:rsidRDefault="00740A8B">
      <w:pPr>
        <w:spacing w:after="220"/>
        <w:ind w:left="-719" w:right="-719"/>
      </w:pPr>
      <w:r>
        <w:rPr>
          <w:rFonts w:ascii="Georgia" w:eastAsia="Georgia" w:hAnsi="Georgia" w:cs="Georgia"/>
          <w:color w:val="333333"/>
          <w:highlight w:val="white"/>
        </w:rPr>
        <w:t>Timothy Daly, president of the New Teacher Project, a nonprofit that recruits teachers, said that while the data looked at educator experience and credentials, it was also importa</w:t>
      </w:r>
      <w:r>
        <w:rPr>
          <w:rFonts w:ascii="Georgia" w:eastAsia="Georgia" w:hAnsi="Georgia" w:cs="Georgia"/>
          <w:color w:val="333333"/>
          <w:highlight w:val="white"/>
        </w:rPr>
        <w:t>nt to look at quality, as measured by test scores, principal observations and student surveys.</w:t>
      </w:r>
    </w:p>
    <w:p w:rsidR="00162126" w:rsidRDefault="00740A8B">
      <w:pPr>
        <w:spacing w:after="220"/>
        <w:ind w:left="-719" w:right="-719"/>
      </w:pPr>
      <w:r>
        <w:rPr>
          <w:rFonts w:ascii="Georgia" w:eastAsia="Georgia" w:hAnsi="Georgia" w:cs="Georgia"/>
          <w:color w:val="333333"/>
          <w:highlight w:val="white"/>
        </w:rPr>
        <w:t>“Folks who cannot teach effectively should not be working with low-income or African-American kids, period,” he said, adding that the problem was difficult to re</w:t>
      </w:r>
      <w:r>
        <w:rPr>
          <w:rFonts w:ascii="Georgia" w:eastAsia="Georgia" w:hAnsi="Georgia" w:cs="Georgia"/>
          <w:color w:val="333333"/>
          <w:highlight w:val="white"/>
        </w:rPr>
        <w:t>solve because individual districts are allowed to make decisions on how to assign teachers to schools.</w:t>
      </w:r>
    </w:p>
    <w:p w:rsidR="00162126" w:rsidRDefault="00740A8B">
      <w:pPr>
        <w:spacing w:before="360" w:after="920"/>
        <w:ind w:left="-719" w:right="-719"/>
        <w:jc w:val="center"/>
      </w:pPr>
      <w:r>
        <w:rPr>
          <w:rFonts w:ascii="Georgia" w:eastAsia="Georgia" w:hAnsi="Georgia" w:cs="Georgia"/>
          <w:color w:val="999999"/>
          <w:sz w:val="20"/>
          <w:highlight w:val="white"/>
        </w:rPr>
        <w:t>A version of this article appears in print on March 21, 2014, on page A18 of the New York edition with the headline: School Data Finds Pattern of Inequal</w:t>
      </w:r>
      <w:r>
        <w:rPr>
          <w:rFonts w:ascii="Georgia" w:eastAsia="Georgia" w:hAnsi="Georgia" w:cs="Georgia"/>
          <w:color w:val="999999"/>
          <w:sz w:val="20"/>
          <w:highlight w:val="white"/>
        </w:rPr>
        <w:t>ity Along Racial Lines. Order Reprints</w:t>
      </w:r>
      <w:r>
        <w:rPr>
          <w:rFonts w:ascii="Georgia" w:eastAsia="Georgia" w:hAnsi="Georgia" w:cs="Georgia"/>
          <w:color w:val="CCCCCC"/>
          <w:sz w:val="20"/>
          <w:highlight w:val="white"/>
        </w:rPr>
        <w:t>|</w:t>
      </w:r>
      <w:hyperlink r:id="rId11">
        <w:r>
          <w:rPr>
            <w:rFonts w:ascii="Georgia" w:eastAsia="Georgia" w:hAnsi="Georgia" w:cs="Georgia"/>
            <w:color w:val="999999"/>
            <w:sz w:val="20"/>
            <w:highlight w:val="white"/>
          </w:rPr>
          <w:t>Today's Paper</w:t>
        </w:r>
      </w:hyperlink>
      <w:r>
        <w:rPr>
          <w:rFonts w:ascii="Georgia" w:eastAsia="Georgia" w:hAnsi="Georgia" w:cs="Georgia"/>
          <w:color w:val="CCCCCC"/>
          <w:sz w:val="20"/>
          <w:highlight w:val="white"/>
        </w:rPr>
        <w:t>|</w:t>
      </w:r>
      <w:hyperlink r:id="rId12">
        <w:r>
          <w:rPr>
            <w:rFonts w:ascii="Georgia" w:eastAsia="Georgia" w:hAnsi="Georgia" w:cs="Georgia"/>
            <w:color w:val="999999"/>
            <w:sz w:val="20"/>
            <w:highlight w:val="white"/>
          </w:rPr>
          <w:t>Subscribe</w:t>
        </w:r>
      </w:hyperlink>
    </w:p>
    <w:p w:rsidR="00162126" w:rsidRDefault="00740A8B">
      <w:pPr>
        <w:spacing w:before="360" w:after="920" w:line="240" w:lineRule="auto"/>
        <w:ind w:left="-719" w:right="-719"/>
      </w:pPr>
      <w:r>
        <w:rPr>
          <w:rFonts w:ascii="Syncopate" w:eastAsia="Syncopate" w:hAnsi="Syncopate" w:cs="Syncopate"/>
          <w:b/>
          <w:u w:val="single"/>
          <w:shd w:val="clear" w:color="auto" w:fill="CCCCCC"/>
        </w:rPr>
        <w:t>Article Summary</w:t>
      </w:r>
      <w:r>
        <w:rPr>
          <w:rFonts w:ascii="Syncopate" w:eastAsia="Syncopate" w:hAnsi="Syncopate" w:cs="Syncopate"/>
          <w:b/>
        </w:rPr>
        <w:t>:</w:t>
      </w:r>
    </w:p>
    <w:tbl>
      <w:tblPr>
        <w:tblStyle w:val="a"/>
        <w:tblW w:w="10079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79"/>
      </w:tblGrid>
      <w:tr w:rsidR="00162126">
        <w:trPr>
          <w:trHeight w:val="2660"/>
        </w:trPr>
        <w:tc>
          <w:tcPr>
            <w:tcW w:w="10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126" w:rsidRDefault="00162126">
            <w:pPr>
              <w:spacing w:line="240" w:lineRule="auto"/>
              <w:ind w:right="-719"/>
            </w:pPr>
          </w:p>
        </w:tc>
      </w:tr>
    </w:tbl>
    <w:p w:rsidR="00162126" w:rsidRDefault="00162126">
      <w:pPr>
        <w:spacing w:before="360" w:after="920"/>
        <w:ind w:left="-719" w:right="-719"/>
      </w:pPr>
    </w:p>
    <w:sectPr w:rsidR="00162126">
      <w:head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8B" w:rsidRDefault="00740A8B">
      <w:pPr>
        <w:spacing w:line="240" w:lineRule="auto"/>
      </w:pPr>
      <w:r>
        <w:separator/>
      </w:r>
    </w:p>
  </w:endnote>
  <w:endnote w:type="continuationSeparator" w:id="0">
    <w:p w:rsidR="00740A8B" w:rsidRDefault="00740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ncopate">
    <w:altName w:val="Times New Roman"/>
    <w:charset w:val="00"/>
    <w:family w:val="auto"/>
    <w:pitch w:val="default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8B" w:rsidRDefault="00740A8B">
      <w:pPr>
        <w:spacing w:line="240" w:lineRule="auto"/>
      </w:pPr>
      <w:r>
        <w:separator/>
      </w:r>
    </w:p>
  </w:footnote>
  <w:footnote w:type="continuationSeparator" w:id="0">
    <w:p w:rsidR="00740A8B" w:rsidRDefault="00740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26" w:rsidRDefault="00162126"/>
  <w:p w:rsidR="00162126" w:rsidRDefault="00740A8B">
    <w:r>
      <w:rPr>
        <w:rFonts w:ascii="Droid Serif" w:eastAsia="Droid Serif" w:hAnsi="Droid Serif" w:cs="Droid Serif"/>
        <w:b/>
        <w:sz w:val="28"/>
      </w:rPr>
      <w:t xml:space="preserve">Name: _______________________________________ Hr: _______     </w:t>
    </w:r>
    <w:r>
      <w:rPr>
        <w:rFonts w:ascii="Syncopate" w:eastAsia="Syncopate" w:hAnsi="Syncopate" w:cs="Syncopate"/>
        <w:i/>
        <w:sz w:val="20"/>
      </w:rPr>
      <w:t xml:space="preserve"> </w:t>
    </w:r>
    <w:r>
      <w:rPr>
        <w:rFonts w:ascii="Syncopate" w:eastAsia="Syncopate" w:hAnsi="Syncopate" w:cs="Syncopate"/>
        <w:i/>
        <w:sz w:val="20"/>
        <w:shd w:val="clear" w:color="auto" w:fill="D9D9D9"/>
      </w:rPr>
      <w:t>A.O.W #6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2126"/>
    <w:rsid w:val="00162126"/>
    <w:rsid w:val="00740A8B"/>
    <w:rsid w:val="00D3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rdata.ed.gov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pics.nytimes.com/top/reference/timestopics/people/r/motoko_rich/index.html" TargetMode="External"/><Relationship Id="rId12" Type="http://schemas.openxmlformats.org/officeDocument/2006/relationships/hyperlink" Target="http://www.nytimes.com/subscriptions/Multiproduct/lp5558.html?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ytimes.com/pages/todayspaper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opics.nytimes.com/top/reference/timestopics/people/d/arne_duncan/index.html?inline=nyt-p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pics.nytimes.com/top/reference/timestopics/people/o/barack_obama/index.html?inline=nyt-p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of the Week - Inequality Along Racial Lines.docx</vt:lpstr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of the Week - Inequality Along Racial Lines.docx</dc:title>
  <dc:creator>Cindy</dc:creator>
  <cp:lastModifiedBy>Cindy</cp:lastModifiedBy>
  <cp:revision>2</cp:revision>
  <dcterms:created xsi:type="dcterms:W3CDTF">2014-08-21T22:36:00Z</dcterms:created>
  <dcterms:modified xsi:type="dcterms:W3CDTF">2014-08-21T22:36:00Z</dcterms:modified>
</cp:coreProperties>
</file>