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1E" w:rsidRPr="00E00178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b/>
          <w:i/>
          <w:color w:val="8A8A8A"/>
          <w:sz w:val="24"/>
          <w:szCs w:val="24"/>
        </w:rPr>
      </w:pPr>
      <w:r w:rsidRPr="00E00178">
        <w:rPr>
          <w:rFonts w:ascii="Arial" w:hAnsi="Arial" w:cs="Arial"/>
          <w:b/>
          <w:color w:val="8A8A8A"/>
          <w:sz w:val="20"/>
          <w:szCs w:val="24"/>
        </w:rPr>
        <w:t xml:space="preserve">English 12 – </w:t>
      </w:r>
      <w:r w:rsidRPr="00E00178">
        <w:rPr>
          <w:rFonts w:ascii="Arial" w:hAnsi="Arial" w:cs="Arial"/>
          <w:b/>
          <w:i/>
          <w:color w:val="8A8A8A"/>
          <w:sz w:val="20"/>
          <w:szCs w:val="24"/>
        </w:rPr>
        <w:t>The Things They Carried</w:t>
      </w:r>
      <w:r w:rsidR="00E00178" w:rsidRPr="00E00178">
        <w:rPr>
          <w:rFonts w:ascii="Arial" w:hAnsi="Arial" w:cs="Arial"/>
          <w:b/>
          <w:i/>
          <w:color w:val="8A8A8A"/>
          <w:sz w:val="20"/>
          <w:szCs w:val="24"/>
        </w:rPr>
        <w:tab/>
      </w:r>
      <w:r w:rsidR="00E00178">
        <w:rPr>
          <w:rFonts w:ascii="Arial" w:hAnsi="Arial" w:cs="Arial"/>
          <w:b/>
          <w:i/>
          <w:color w:val="8A8A8A"/>
          <w:sz w:val="24"/>
          <w:szCs w:val="24"/>
        </w:rPr>
        <w:tab/>
      </w:r>
      <w:r w:rsidRPr="00E00178">
        <w:rPr>
          <w:rFonts w:ascii="Arial" w:hAnsi="Arial" w:cs="Arial"/>
          <w:b/>
          <w:i/>
          <w:color w:val="8A8A8A"/>
          <w:sz w:val="24"/>
          <w:szCs w:val="24"/>
        </w:rPr>
        <w:t>NAME: _______________________________</w:t>
      </w:r>
      <w:r w:rsidR="00E00178">
        <w:rPr>
          <w:rFonts w:ascii="Arial" w:hAnsi="Arial" w:cs="Arial"/>
          <w:b/>
          <w:i/>
          <w:color w:val="8A8A8A"/>
          <w:sz w:val="24"/>
          <w:szCs w:val="24"/>
        </w:rPr>
        <w:t xml:space="preserve"> </w:t>
      </w:r>
      <w:proofErr w:type="spellStart"/>
      <w:r w:rsidR="00E00178">
        <w:rPr>
          <w:rFonts w:ascii="Arial" w:hAnsi="Arial" w:cs="Arial"/>
          <w:b/>
          <w:i/>
          <w:color w:val="8A8A8A"/>
          <w:sz w:val="24"/>
          <w:szCs w:val="24"/>
        </w:rPr>
        <w:t>Hr</w:t>
      </w:r>
      <w:proofErr w:type="spellEnd"/>
      <w:proofErr w:type="gramStart"/>
      <w:r w:rsidR="00E00178">
        <w:rPr>
          <w:rFonts w:ascii="Arial" w:hAnsi="Arial" w:cs="Arial"/>
          <w:b/>
          <w:i/>
          <w:color w:val="8A8A8A"/>
          <w:sz w:val="24"/>
          <w:szCs w:val="24"/>
        </w:rPr>
        <w:t>:_</w:t>
      </w:r>
      <w:proofErr w:type="gramEnd"/>
      <w:r w:rsidR="00E00178">
        <w:rPr>
          <w:rFonts w:ascii="Arial" w:hAnsi="Arial" w:cs="Arial"/>
          <w:b/>
          <w:i/>
          <w:color w:val="8A8A8A"/>
          <w:sz w:val="24"/>
          <w:szCs w:val="24"/>
        </w:rPr>
        <w:t>_______</w:t>
      </w:r>
    </w:p>
    <w:p w:rsidR="00796D1E" w:rsidRPr="00E00178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i/>
          <w:color w:val="8A8A8A"/>
          <w:szCs w:val="24"/>
        </w:rPr>
      </w:pPr>
    </w:p>
    <w:p w:rsidR="00796D1E" w:rsidRPr="00E00178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sz w:val="20"/>
          <w:szCs w:val="24"/>
        </w:rPr>
      </w:pPr>
      <w:r w:rsidRPr="00E00178">
        <w:rPr>
          <w:rFonts w:ascii="Arial" w:hAnsi="Arial" w:cs="Arial"/>
          <w:b/>
          <w:sz w:val="20"/>
          <w:szCs w:val="24"/>
          <w:u w:val="single"/>
        </w:rPr>
        <w:t>Directions</w:t>
      </w:r>
      <w:r w:rsidRPr="00E00178">
        <w:rPr>
          <w:rFonts w:ascii="Arial" w:hAnsi="Arial" w:cs="Arial"/>
          <w:sz w:val="20"/>
          <w:szCs w:val="24"/>
        </w:rPr>
        <w:t xml:space="preserve">: Answer the following questions, based off your own knowledge, the things we have been discussing in class, O’Brien’s interview, and the article “The Things They Carry” by Yuri </w:t>
      </w:r>
      <w:proofErr w:type="spellStart"/>
      <w:r w:rsidRPr="00E00178">
        <w:rPr>
          <w:rFonts w:ascii="Arial" w:hAnsi="Arial" w:cs="Arial"/>
          <w:sz w:val="20"/>
          <w:szCs w:val="24"/>
        </w:rPr>
        <w:t>Kozyrev</w:t>
      </w:r>
      <w:proofErr w:type="spellEnd"/>
      <w:r w:rsidRPr="00E00178">
        <w:rPr>
          <w:rFonts w:ascii="Arial" w:hAnsi="Arial" w:cs="Arial"/>
          <w:sz w:val="20"/>
          <w:szCs w:val="24"/>
        </w:rPr>
        <w:t xml:space="preserve">. </w:t>
      </w: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</w:rPr>
        <w:t>E</w:t>
      </w:r>
      <w:r w:rsidRPr="00796D1E">
        <w:rPr>
          <w:rFonts w:ascii="Arial" w:hAnsi="Arial" w:cs="Arial"/>
          <w:color w:val="000000"/>
          <w:szCs w:val="24"/>
        </w:rPr>
        <w:t xml:space="preserve">xplore the title </w:t>
      </w:r>
      <w:r w:rsidRPr="00796D1E">
        <w:rPr>
          <w:rFonts w:ascii="Arial" w:hAnsi="Arial" w:cs="Arial"/>
          <w:i/>
          <w:iCs/>
          <w:color w:val="000000"/>
          <w:szCs w:val="24"/>
        </w:rPr>
        <w:t xml:space="preserve">The Things They Carried. </w:t>
      </w:r>
    </w:p>
    <w:p w:rsidR="00796D1E" w:rsidRPr="00796D1E" w:rsidRDefault="00796D1E" w:rsidP="00796D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</w:rPr>
        <w:t>What item</w:t>
      </w:r>
      <w:r>
        <w:rPr>
          <w:rFonts w:ascii="Arial" w:hAnsi="Arial" w:cs="Arial"/>
          <w:color w:val="000000"/>
          <w:szCs w:val="24"/>
        </w:rPr>
        <w:t>(</w:t>
      </w:r>
      <w:r w:rsidRPr="00796D1E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>)</w:t>
      </w:r>
      <w:r w:rsidRPr="00796D1E">
        <w:rPr>
          <w:rFonts w:ascii="Arial" w:hAnsi="Arial" w:cs="Arial"/>
          <w:color w:val="000000"/>
          <w:szCs w:val="24"/>
        </w:rPr>
        <w:t xml:space="preserve"> would you</w:t>
      </w:r>
      <w:r w:rsidRPr="00796D1E">
        <w:rPr>
          <w:rFonts w:ascii="Arial" w:hAnsi="Arial" w:cs="Arial"/>
          <w:color w:val="000000"/>
          <w:szCs w:val="24"/>
        </w:rPr>
        <w:t xml:space="preserve"> </w:t>
      </w:r>
      <w:r w:rsidRPr="00796D1E">
        <w:rPr>
          <w:rFonts w:ascii="Arial" w:hAnsi="Arial" w:cs="Arial"/>
          <w:color w:val="000000"/>
          <w:szCs w:val="24"/>
        </w:rPr>
        <w:t xml:space="preserve">carry if you were going off to war? </w:t>
      </w:r>
    </w:p>
    <w:p w:rsidR="00796D1E" w:rsidRPr="00796D1E" w:rsidRDefault="00796D1E" w:rsidP="00796D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</w:rPr>
        <w:t>Why are they important things</w:t>
      </w:r>
      <w:r w:rsidRPr="00796D1E">
        <w:rPr>
          <w:rFonts w:ascii="Arial" w:hAnsi="Arial" w:cs="Arial"/>
          <w:color w:val="000000"/>
          <w:szCs w:val="24"/>
        </w:rPr>
        <w:t xml:space="preserve"> </w:t>
      </w:r>
      <w:r w:rsidRPr="00796D1E">
        <w:rPr>
          <w:rFonts w:ascii="Arial" w:hAnsi="Arial" w:cs="Arial"/>
          <w:color w:val="000000"/>
          <w:szCs w:val="24"/>
        </w:rPr>
        <w:t>to carry?</w:t>
      </w:r>
    </w:p>
    <w:p w:rsidR="00796D1E" w:rsidRPr="00796D1E" w:rsidRDefault="00796D1E" w:rsidP="00796D1E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440" w:firstLine="0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796D1E" w:rsidRDefault="00796D1E" w:rsidP="00796D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Item: ______________________________ Why Important: __________________________________</w:t>
      </w:r>
    </w:p>
    <w:p w:rsidR="00796D1E" w:rsidRDefault="00796D1E" w:rsidP="00796D1E">
      <w:pPr>
        <w:pStyle w:val="ListParagraph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</w:p>
    <w:p w:rsidR="00796D1E" w:rsidRDefault="00796D1E" w:rsidP="00796D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</w:rPr>
        <w:t xml:space="preserve">Item: ______________________________ </w:t>
      </w:r>
      <w:r>
        <w:rPr>
          <w:rFonts w:ascii="Arial" w:hAnsi="Arial" w:cs="Arial"/>
          <w:color w:val="000000"/>
          <w:szCs w:val="24"/>
        </w:rPr>
        <w:t>Why Important: __________________________________</w:t>
      </w:r>
    </w:p>
    <w:p w:rsidR="00796D1E" w:rsidRDefault="00796D1E" w:rsidP="00796D1E">
      <w:pPr>
        <w:pStyle w:val="ListParagraph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96D1E" w:rsidRPr="00796D1E" w:rsidRDefault="00796D1E" w:rsidP="00E00178">
      <w:pPr>
        <w:pStyle w:val="ListParagraph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</w:p>
    <w:p w:rsidR="00796D1E" w:rsidRPr="00796D1E" w:rsidRDefault="00796D1E" w:rsidP="00796D1E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440" w:firstLine="0"/>
        <w:rPr>
          <w:rFonts w:ascii="Arial" w:hAnsi="Arial" w:cs="Arial"/>
          <w:color w:val="000000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  <w:sectPr w:rsidR="00796D1E" w:rsidRPr="00796D1E" w:rsidSect="00796D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D1E" w:rsidRPr="00796D1E" w:rsidRDefault="00796D1E" w:rsidP="0079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</w:rPr>
        <w:lastRenderedPageBreak/>
        <w:t>W</w:t>
      </w:r>
      <w:r w:rsidRPr="00796D1E">
        <w:rPr>
          <w:rFonts w:ascii="Arial" w:hAnsi="Arial" w:cs="Arial"/>
          <w:color w:val="000000"/>
          <w:szCs w:val="24"/>
        </w:rPr>
        <w:t xml:space="preserve">hat does it mean to “carry” something? </w:t>
      </w:r>
      <w:r w:rsidRPr="00796D1E">
        <w:rPr>
          <w:rFonts w:ascii="Arial" w:hAnsi="Arial" w:cs="Arial"/>
          <w:color w:val="000000"/>
          <w:szCs w:val="24"/>
        </w:rPr>
        <w:t xml:space="preserve"> </w:t>
      </w:r>
    </w:p>
    <w:p w:rsidR="00796D1E" w:rsidRPr="00796D1E" w:rsidRDefault="00796D1E" w:rsidP="00796D1E">
      <w:pPr>
        <w:pStyle w:val="ListParagraph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</w:p>
    <w:p w:rsidR="00796D1E" w:rsidRPr="00796D1E" w:rsidRDefault="00E00178" w:rsidP="0079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104775</wp:posOffset>
                </wp:positionV>
                <wp:extent cx="0" cy="1676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8.25pt" to="-16.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i8wwEAANwDAAAOAAAAZHJzL2Uyb0RvYy54bWysU8GO0zAQvSPxD5bvNMkKFRQ13UMruCCo&#10;WPgAr2M3FrbHGpsm/XvGTppFC0IIcZnY43kz895MdveTs+yiMBrwHW82NWfKS+iNP3f865d3r95y&#10;FpPwvbDgVcevKvL7/csXuzG06g4GsL1CRkl8bMfQ8SGl0FZVlINyIm4gKE+PGtCJRFc8Vz2KkbI7&#10;W93V9bYaAfuAIFWM5D3Oj3xf8mutZPqkdVSJ2Y5Tb6lYLPYx22q/E+0ZRRiMXNoQ/9CFE8ZT0TXV&#10;USTBvqP5JZUzEiGCThsJrgKtjVSFA7Fp6mdsHgYRVOFC4sSwyhT/X1r58XJCZnqaHWdeOBrRQ0Jh&#10;zkNiB/CeBARkTdZpDLGl8IM/4XKL4YSZ9KTR5S/RYVPR9rpqq6bE5OyU5G22b7av66J79QQMGNN7&#10;BY7lQ8et8Zm2aMXlQ0xUjEJvIdltfbbZcxRxYBdBw+3plLuk0Pxc5W7n/sopXa2aoZ+VJr7UUVNK&#10;lE1TB4tLmm+Fa8lCkRmijbUrqP4zaInNMFW272+Ba3SpCD6tQGc84O+qpunWqp7jb6xnrpn2I/TX&#10;Mq0iB61Q0WdZ97yjP98L/Omn3P8AAAD//wMAUEsDBBQABgAIAAAAIQAOlq1h4AAAAAoBAAAPAAAA&#10;ZHJzL2Rvd25yZXYueG1sTI9Ba8JAEIXvhf6HZQq96aaKImk2IoVAe/CgDa3HMTsmwexs2F1N6q/v&#10;lh7a47z3ePO9bD2aTlzJ+daygqdpAoK4srrlWkH5XkxWIHxA1thZJgVf5GGd399lmGo78I6u+1CL&#10;WMI+RQVNCH0qpa8aMuintieO3sk6gyGerpba4RDLTSdnSbKUBluOHxrs6aWh6ry/GAW+KMvDbjsc&#10;Pk6319ubw1BUn1ulHh/GzTOIQGP4C8MPfkSHPDId7YW1F52CyXwet4RoLBcgYuBXOCqYrZIFyDyT&#10;/yfk3wAAAP//AwBQSwECLQAUAAYACAAAACEAtoM4kv4AAADhAQAAEwAAAAAAAAAAAAAAAAAAAAAA&#10;W0NvbnRlbnRfVHlwZXNdLnhtbFBLAQItABQABgAIAAAAIQA4/SH/1gAAAJQBAAALAAAAAAAAAAAA&#10;AAAAAC8BAABfcmVscy8ucmVsc1BLAQItABQABgAIAAAAIQDaI9i8wwEAANwDAAAOAAAAAAAAAAAA&#10;AAAAAC4CAABkcnMvZTJvRG9jLnhtbFBLAQItABQABgAIAAAAIQAOlq1h4AAAAAo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  <w:r w:rsidR="00796D1E" w:rsidRPr="00796D1E">
        <w:rPr>
          <w:rFonts w:ascii="Arial" w:hAnsi="Arial" w:cs="Arial"/>
          <w:color w:val="000000"/>
          <w:szCs w:val="24"/>
        </w:rPr>
        <w:t>Can you carry anything</w:t>
      </w:r>
      <w:r w:rsidR="00796D1E" w:rsidRPr="00796D1E">
        <w:rPr>
          <w:rFonts w:ascii="Arial" w:hAnsi="Arial" w:cs="Arial"/>
          <w:color w:val="000000"/>
          <w:szCs w:val="24"/>
        </w:rPr>
        <w:t xml:space="preserve"> </w:t>
      </w:r>
      <w:r w:rsidR="00796D1E">
        <w:rPr>
          <w:rFonts w:ascii="Arial" w:hAnsi="Arial" w:cs="Arial"/>
          <w:color w:val="000000"/>
          <w:szCs w:val="24"/>
        </w:rPr>
        <w:t>besides tangible objects? If so, give 1-2 examples.</w:t>
      </w: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  <w:sectPr w:rsidR="00796D1E" w:rsidRPr="00796D1E" w:rsidSect="00796D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8A8A8A"/>
          <w:szCs w:val="24"/>
        </w:rPr>
        <w:t xml:space="preserve"> </w:t>
      </w: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Cs w:val="24"/>
        </w:r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  <w:u w:val="single"/>
        </w:rPr>
        <w:t>Read the following passage</w:t>
      </w:r>
      <w:r w:rsidRPr="00796D1E">
        <w:rPr>
          <w:rFonts w:ascii="Arial" w:hAnsi="Arial" w:cs="Arial"/>
          <w:color w:val="000000"/>
          <w:szCs w:val="24"/>
        </w:rPr>
        <w:t>:</w:t>
      </w:r>
      <w:r w:rsidR="00E00178">
        <w:rPr>
          <w:rFonts w:ascii="Arial" w:hAnsi="Arial" w:cs="Arial"/>
          <w:color w:val="000000"/>
          <w:szCs w:val="24"/>
        </w:rPr>
        <w:t xml:space="preserve">  - - - - - - - - - - - - - - - - - - - - - - - - - - - - - - - - - - - - - - - - - - - - - - - - - - - - - - - - - - - </w:t>
      </w:r>
    </w:p>
    <w:p w:rsidR="00796D1E" w:rsidRPr="00D110D9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i/>
          <w:iCs/>
          <w:color w:val="000000"/>
          <w:szCs w:val="24"/>
        </w:rPr>
        <w:sectPr w:rsidR="00796D1E" w:rsidSect="00796D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i/>
          <w:iCs/>
          <w:color w:val="000000"/>
          <w:sz w:val="20"/>
          <w:szCs w:val="24"/>
        </w:rPr>
      </w:pPr>
      <w:r w:rsidRPr="00796D1E">
        <w:rPr>
          <w:rFonts w:ascii="Arial" w:hAnsi="Arial" w:cs="Arial"/>
          <w:i/>
          <w:iCs/>
          <w:color w:val="000000"/>
          <w:sz w:val="20"/>
          <w:szCs w:val="24"/>
        </w:rPr>
        <w:lastRenderedPageBreak/>
        <w:t>“What they carried was partly a function of rank, partly of field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specialty. As a machine gunner, Henry Dobbins carried the M-60</w:t>
      </w:r>
      <w:r w:rsidR="00E00178" w:rsidRPr="00796D1E">
        <w:rPr>
          <w:rFonts w:ascii="Arial" w:hAnsi="Arial" w:cs="Arial"/>
          <w:i/>
          <w:iCs/>
          <w:color w:val="000000"/>
          <w:sz w:val="20"/>
          <w:szCs w:val="24"/>
        </w:rPr>
        <w:t>, which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weighed 23 pounds unloaded, but which was almost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always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loaded. He also carried between 10 and 15 pounds of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ammunition draped in belts across his chest and shoulders.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The things they carried were largely determined by necessity.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Among them were P-38 can openers, pocket knives, heat tabs,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wristwatches, dog tags, mosquito repellent, chewing gum, candy,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cigarettes, salt tablets, packets of Kool-Aid, lighters, matches,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sewing kits, Military Payment Certificates, and two or three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canteens of water.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They carried the land itself-Vietnam, the place, the soil-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lastRenderedPageBreak/>
        <w:t>powdery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orange-red dust that covered their boots and fatigues and faces.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They carried the sky. The whole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atmosphere, they carried it, the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humidity, the monsoons, the stink of fungus and decay, all of it,</w:t>
      </w:r>
    </w:p>
    <w:p w:rsidR="00796D1E" w:rsidRP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i/>
          <w:iCs/>
          <w:color w:val="000000"/>
          <w:sz w:val="20"/>
          <w:szCs w:val="24"/>
        </w:rPr>
      </w:pPr>
      <w:proofErr w:type="gramStart"/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they</w:t>
      </w:r>
      <w:proofErr w:type="gramEnd"/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carried gravity.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They carried all the emotional baggage of men who might die. Grief,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terror, love, longing—these were intangibles, but the intangibles had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their own mass and specific gravity, they had tangible weight. They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carried shameful memories. They carried the common secret of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cowardice barely restrained, the instinct to run or freeze or</w:t>
      </w:r>
    </w:p>
    <w:p w:rsidR="00796D1E" w:rsidRPr="00796D1E" w:rsidRDefault="00E00178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i/>
          <w:iCs/>
          <w:color w:val="000000"/>
          <w:sz w:val="20"/>
          <w:szCs w:val="24"/>
        </w:rPr>
      </w:pPr>
      <w:r w:rsidRPr="00796D1E">
        <w:rPr>
          <w:rFonts w:ascii="Arial" w:hAnsi="Arial" w:cs="Arial"/>
          <w:i/>
          <w:iCs/>
          <w:color w:val="000000"/>
          <w:sz w:val="20"/>
          <w:szCs w:val="24"/>
        </w:rPr>
        <w:t>Hide…</w:t>
      </w:r>
      <w:r w:rsidR="00796D1E" w:rsidRPr="00796D1E">
        <w:rPr>
          <w:rFonts w:ascii="Arial" w:hAnsi="Arial" w:cs="Arial"/>
          <w:i/>
          <w:iCs/>
          <w:color w:val="000000"/>
          <w:sz w:val="20"/>
          <w:szCs w:val="24"/>
        </w:rPr>
        <w:t>They carried their reputations. They carried the soldier’s</w:t>
      </w:r>
      <w:r w:rsidR="00796D1E" w:rsidRPr="00796D1E">
        <w:rPr>
          <w:rFonts w:ascii="Arial" w:hAnsi="Arial" w:cs="Arial"/>
          <w:i/>
          <w:iCs/>
          <w:color w:val="000000"/>
          <w:sz w:val="20"/>
          <w:szCs w:val="24"/>
        </w:rPr>
        <w:t xml:space="preserve"> </w:t>
      </w:r>
      <w:r w:rsidR="00796D1E" w:rsidRPr="00796D1E">
        <w:rPr>
          <w:rFonts w:ascii="Arial" w:hAnsi="Arial" w:cs="Arial"/>
          <w:i/>
          <w:iCs/>
          <w:color w:val="000000"/>
          <w:sz w:val="20"/>
          <w:szCs w:val="24"/>
        </w:rPr>
        <w:t>greatest fear, which was the fear of blushing.”</w:t>
      </w:r>
    </w:p>
    <w:p w:rsid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 w:val="24"/>
          <w:szCs w:val="24"/>
        </w:rPr>
        <w:sectPr w:rsidR="00796D1E" w:rsidSect="00796D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6D1E" w:rsidRDefault="00796D1E" w:rsidP="00796D1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Arial" w:hAnsi="Arial" w:cs="Arial"/>
          <w:color w:val="8A8A8A"/>
          <w:sz w:val="24"/>
          <w:szCs w:val="24"/>
        </w:rPr>
      </w:pPr>
    </w:p>
    <w:p w:rsidR="00796D1E" w:rsidRPr="00796D1E" w:rsidRDefault="00796D1E" w:rsidP="0079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Cs w:val="24"/>
        </w:rPr>
      </w:pPr>
      <w:r w:rsidRPr="00796D1E">
        <w:rPr>
          <w:rFonts w:ascii="Arial" w:hAnsi="Arial" w:cs="Arial"/>
          <w:color w:val="000000"/>
          <w:szCs w:val="24"/>
        </w:rPr>
        <w:t>Briefly</w:t>
      </w:r>
      <w:r w:rsidR="00E00178">
        <w:rPr>
          <w:rFonts w:ascii="Arial" w:hAnsi="Arial" w:cs="Arial"/>
          <w:color w:val="000000"/>
          <w:szCs w:val="24"/>
        </w:rPr>
        <w:t xml:space="preserve"> </w:t>
      </w:r>
      <w:r w:rsidR="00E00178" w:rsidRPr="00E00178">
        <w:rPr>
          <w:rFonts w:ascii="Arial" w:hAnsi="Arial" w:cs="Arial"/>
          <w:color w:val="000000"/>
          <w:sz w:val="18"/>
          <w:szCs w:val="24"/>
        </w:rPr>
        <w:t xml:space="preserve">(3-4 Sentences) </w:t>
      </w:r>
      <w:r w:rsidR="00E00178">
        <w:rPr>
          <w:rFonts w:ascii="Arial" w:hAnsi="Arial" w:cs="Arial"/>
          <w:color w:val="000000"/>
          <w:szCs w:val="24"/>
        </w:rPr>
        <w:t>discuss the differences in the</w:t>
      </w:r>
      <w:r w:rsidRPr="00796D1E">
        <w:rPr>
          <w:rFonts w:ascii="Arial" w:hAnsi="Arial" w:cs="Arial"/>
          <w:color w:val="000000"/>
          <w:szCs w:val="24"/>
        </w:rPr>
        <w:t xml:space="preserve"> passage between “literal” things</w:t>
      </w:r>
      <w:r w:rsidRPr="00796D1E">
        <w:rPr>
          <w:rFonts w:ascii="Arial" w:hAnsi="Arial" w:cs="Arial"/>
          <w:color w:val="000000"/>
          <w:szCs w:val="24"/>
        </w:rPr>
        <w:t xml:space="preserve"> </w:t>
      </w:r>
      <w:r w:rsidRPr="00796D1E">
        <w:rPr>
          <w:rFonts w:ascii="Arial" w:hAnsi="Arial" w:cs="Arial"/>
          <w:color w:val="000000"/>
          <w:szCs w:val="24"/>
        </w:rPr>
        <w:t>that Tim O’Brien carried and “figurative/abstract/metaphorical” things</w:t>
      </w:r>
      <w:r w:rsidRPr="00796D1E">
        <w:rPr>
          <w:rFonts w:ascii="Arial" w:hAnsi="Arial" w:cs="Arial"/>
          <w:color w:val="000000"/>
          <w:szCs w:val="24"/>
        </w:rPr>
        <w:t xml:space="preserve"> </w:t>
      </w:r>
      <w:r w:rsidRPr="00796D1E">
        <w:rPr>
          <w:rFonts w:ascii="Arial" w:hAnsi="Arial" w:cs="Arial"/>
          <w:color w:val="000000"/>
          <w:szCs w:val="24"/>
        </w:rPr>
        <w:t>that he and the other soldiers carried.</w:t>
      </w:r>
    </w:p>
    <w:p w:rsidR="00EC4245" w:rsidRDefault="00EC4245" w:rsidP="00796D1E"/>
    <w:sectPr w:rsidR="00EC4245" w:rsidSect="00796D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52"/>
    <w:multiLevelType w:val="hybridMultilevel"/>
    <w:tmpl w:val="EE0E11FA"/>
    <w:lvl w:ilvl="0" w:tplc="C97EA0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6F74"/>
    <w:multiLevelType w:val="hybridMultilevel"/>
    <w:tmpl w:val="298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264C"/>
    <w:multiLevelType w:val="hybridMultilevel"/>
    <w:tmpl w:val="80B0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E"/>
    <w:rsid w:val="00796D1E"/>
    <w:rsid w:val="00E00178"/>
    <w:rsid w:val="00E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1E"/>
    <w:pPr>
      <w:spacing w:before="100" w:beforeAutospacing="1" w:after="100" w:afterAutospacing="1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1E"/>
    <w:pPr>
      <w:spacing w:before="100" w:beforeAutospacing="1" w:after="100" w:afterAutospacing="1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F2CF424F.dotm</Template>
  <TotalTime>17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1</cp:revision>
  <dcterms:created xsi:type="dcterms:W3CDTF">2014-02-04T15:45:00Z</dcterms:created>
  <dcterms:modified xsi:type="dcterms:W3CDTF">2014-02-04T16:02:00Z</dcterms:modified>
</cp:coreProperties>
</file>